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9D7A" w14:textId="77777777" w:rsidR="006A4141" w:rsidRDefault="006A4141">
      <w:pPr>
        <w:pStyle w:val="BodyA"/>
        <w:spacing w:line="240" w:lineRule="auto"/>
      </w:pPr>
    </w:p>
    <w:p w14:paraId="19FB3E1E" w14:textId="77777777" w:rsidR="006A4141" w:rsidRDefault="006A4141">
      <w:pPr>
        <w:pStyle w:val="BodyA"/>
        <w:spacing w:line="240" w:lineRule="auto"/>
      </w:pPr>
    </w:p>
    <w:p w14:paraId="568AD4D9" w14:textId="77777777" w:rsidR="006A4141" w:rsidRDefault="008F0438">
      <w:pPr>
        <w:pStyle w:val="BodyA"/>
        <w:tabs>
          <w:tab w:val="left" w:pos="1665"/>
        </w:tabs>
        <w:spacing w:line="240" w:lineRule="auto"/>
        <w:jc w:val="center"/>
        <w:outlineLvl w:val="0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Job Description</w:t>
      </w:r>
    </w:p>
    <w:p w14:paraId="27145B68" w14:textId="77777777" w:rsidR="006A4141" w:rsidRDefault="006A4141">
      <w:pPr>
        <w:pStyle w:val="BodyA"/>
        <w:tabs>
          <w:tab w:val="left" w:pos="1665"/>
        </w:tabs>
        <w:spacing w:line="240" w:lineRule="auto"/>
        <w:outlineLvl w:val="0"/>
        <w:rPr>
          <w:b/>
          <w:bCs/>
          <w:u w:val="single"/>
        </w:rPr>
      </w:pPr>
    </w:p>
    <w:p w14:paraId="53035EB3" w14:textId="77777777" w:rsidR="006A4141" w:rsidRDefault="008F0438">
      <w:pPr>
        <w:pStyle w:val="BodyA"/>
        <w:tabs>
          <w:tab w:val="left" w:pos="1665"/>
        </w:tabs>
        <w:spacing w:line="240" w:lineRule="auto"/>
        <w:outlineLvl w:val="0"/>
      </w:pPr>
      <w:r>
        <w:rPr>
          <w:b/>
          <w:bCs/>
        </w:rPr>
        <w:t>Job title:</w:t>
      </w:r>
      <w:r>
        <w:tab/>
        <w:t>Trusts &amp; Foundations Fundraiser</w:t>
      </w:r>
    </w:p>
    <w:p w14:paraId="4354E287" w14:textId="77777777" w:rsidR="006A4141" w:rsidRDefault="008F0438">
      <w:pPr>
        <w:pStyle w:val="BodyA"/>
        <w:tabs>
          <w:tab w:val="left" w:pos="1665"/>
        </w:tabs>
        <w:spacing w:line="240" w:lineRule="auto"/>
      </w:pPr>
      <w:r>
        <w:rPr>
          <w:b/>
          <w:bCs/>
        </w:rPr>
        <w:t>Reports to:</w:t>
      </w:r>
      <w:r>
        <w:rPr>
          <w:b/>
          <w:bCs/>
        </w:rPr>
        <w:tab/>
      </w:r>
      <w:r>
        <w:t xml:space="preserve">Head of Fundraising and Marketing </w:t>
      </w:r>
    </w:p>
    <w:p w14:paraId="2A83254B" w14:textId="77777777" w:rsidR="006A4141" w:rsidRDefault="008F0438">
      <w:pPr>
        <w:pStyle w:val="BodyA"/>
        <w:tabs>
          <w:tab w:val="left" w:pos="1665"/>
        </w:tabs>
        <w:spacing w:line="240" w:lineRule="auto"/>
        <w:ind w:left="1660" w:hanging="1660"/>
      </w:pPr>
      <w:r>
        <w:rPr>
          <w:b/>
          <w:bCs/>
        </w:rPr>
        <w:t>Base:</w:t>
      </w:r>
      <w:r>
        <w:tab/>
      </w:r>
      <w:r>
        <w:tab/>
        <w:t>Office based (Old Kelways, Somerton Road, Langport, Somerset)</w:t>
      </w:r>
    </w:p>
    <w:p w14:paraId="043A7655" w14:textId="7B836B6E" w:rsidR="006A4141" w:rsidRDefault="008F0438">
      <w:pPr>
        <w:pStyle w:val="BodyA"/>
        <w:tabs>
          <w:tab w:val="left" w:pos="1665"/>
        </w:tabs>
        <w:spacing w:line="240" w:lineRule="auto"/>
        <w:ind w:left="1660" w:hanging="1660"/>
      </w:pPr>
      <w:r>
        <w:tab/>
        <w:t xml:space="preserve">Or home based with occasional travel to office </w:t>
      </w:r>
    </w:p>
    <w:p w14:paraId="51DA4450" w14:textId="77777777" w:rsidR="006A4141" w:rsidRDefault="008F0438">
      <w:pPr>
        <w:pStyle w:val="BodyA"/>
        <w:tabs>
          <w:tab w:val="left" w:pos="1665"/>
        </w:tabs>
        <w:spacing w:line="240" w:lineRule="auto"/>
        <w:ind w:left="1660" w:hanging="1660"/>
      </w:pPr>
      <w:r>
        <w:tab/>
      </w:r>
      <w:r>
        <w:tab/>
        <w:t>Or hybrid - office and home based</w:t>
      </w:r>
    </w:p>
    <w:p w14:paraId="3D7B9C10" w14:textId="77777777" w:rsidR="006A4141" w:rsidRDefault="008F0438">
      <w:pPr>
        <w:pStyle w:val="BodyA"/>
        <w:tabs>
          <w:tab w:val="left" w:pos="1665"/>
        </w:tabs>
        <w:spacing w:line="240" w:lineRule="auto"/>
        <w:ind w:left="1660" w:hanging="1660"/>
      </w:pPr>
      <w:r>
        <w:rPr>
          <w:b/>
          <w:bCs/>
        </w:rPr>
        <w:t xml:space="preserve">Hours: </w:t>
      </w:r>
      <w:r>
        <w:tab/>
        <w:t>Full time (37.5 hours) or part time and job shares considered</w:t>
      </w:r>
    </w:p>
    <w:p w14:paraId="4A1ED3F9" w14:textId="77777777" w:rsidR="006A4141" w:rsidRDefault="008F0438">
      <w:pPr>
        <w:pStyle w:val="BodyA"/>
        <w:tabs>
          <w:tab w:val="left" w:pos="1665"/>
        </w:tabs>
        <w:spacing w:line="240" w:lineRule="auto"/>
        <w:ind w:left="1660" w:hanging="1660"/>
      </w:pPr>
      <w:r>
        <w:tab/>
        <w:t>Flexible working hours</w:t>
      </w:r>
    </w:p>
    <w:p w14:paraId="1BB6E036" w14:textId="77777777" w:rsidR="006A4141" w:rsidRDefault="006A4141">
      <w:pPr>
        <w:pStyle w:val="BodyA"/>
        <w:spacing w:before="100" w:after="100" w:line="240" w:lineRule="auto"/>
      </w:pPr>
    </w:p>
    <w:p w14:paraId="51C4288B" w14:textId="77777777" w:rsidR="006A4141" w:rsidRDefault="008F0438">
      <w:pPr>
        <w:pStyle w:val="BodyA"/>
        <w:spacing w:before="100" w:after="100" w:line="240" w:lineRule="auto"/>
      </w:pPr>
      <w:r>
        <w:rPr>
          <w:b/>
          <w:bCs/>
        </w:rPr>
        <w:t>Summary of r</w:t>
      </w:r>
      <w:r>
        <w:rPr>
          <w:b/>
          <w:bCs/>
          <w:lang w:val="it-IT"/>
        </w:rPr>
        <w:t xml:space="preserve">ole </w:t>
      </w:r>
    </w:p>
    <w:p w14:paraId="6D544DC9" w14:textId="77777777" w:rsidR="006A4141" w:rsidRDefault="008F0438">
      <w:pPr>
        <w:pStyle w:val="NoSpacing"/>
      </w:pPr>
      <w:r>
        <w:t>To maximise income from trusts and foundations through compelling, creative and persuasive applications; by identifying and researching prospects and delivering exceptional stewardship and reporting.</w:t>
      </w:r>
    </w:p>
    <w:p w14:paraId="56390A6F" w14:textId="77777777" w:rsidR="006A4141" w:rsidRDefault="006A4141">
      <w:pPr>
        <w:pStyle w:val="NoSpacing"/>
      </w:pPr>
    </w:p>
    <w:p w14:paraId="65522C3F" w14:textId="77777777" w:rsidR="006A4141" w:rsidRDefault="008F0438">
      <w:pPr>
        <w:pStyle w:val="BodyA"/>
        <w:tabs>
          <w:tab w:val="left" w:pos="1665"/>
        </w:tabs>
        <w:spacing w:line="240" w:lineRule="auto"/>
        <w:outlineLvl w:val="0"/>
        <w:rPr>
          <w:b/>
          <w:bCs/>
        </w:rPr>
      </w:pPr>
      <w:r>
        <w:rPr>
          <w:b/>
          <w:bCs/>
        </w:rPr>
        <w:t>Key responsibilities</w:t>
      </w:r>
    </w:p>
    <w:p w14:paraId="1C786A9E" w14:textId="77777777" w:rsidR="006A4141" w:rsidRDefault="008F0438">
      <w:pPr>
        <w:pStyle w:val="Default"/>
        <w:numPr>
          <w:ilvl w:val="0"/>
          <w:numId w:val="2"/>
        </w:numPr>
        <w:spacing w:line="28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to deliver agreed income targets &amp; grow income from trusts and foundations.</w:t>
      </w:r>
    </w:p>
    <w:p w14:paraId="529F014B" w14:textId="77777777" w:rsidR="006A4141" w:rsidRDefault="008F0438">
      <w:pPr>
        <w:pStyle w:val="Default"/>
        <w:numPr>
          <w:ilvl w:val="0"/>
          <w:numId w:val="2"/>
        </w:numPr>
        <w:spacing w:line="28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Research, identify and prioritise new local and national grant-making organisations to grow income through acquisition.</w:t>
      </w:r>
    </w:p>
    <w:p w14:paraId="3901888B" w14:textId="77777777" w:rsidR="006A4141" w:rsidRDefault="008F0438">
      <w:pPr>
        <w:pStyle w:val="Default"/>
        <w:numPr>
          <w:ilvl w:val="0"/>
          <w:numId w:val="2"/>
        </w:numPr>
        <w:spacing w:line="28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Analyse and segment existing grant-making organisations who support/have recently supported bibic to deliver appropriate, quality personalised stewardship which deepens relationships and increases loyalty and value.</w:t>
      </w:r>
    </w:p>
    <w:p w14:paraId="0ADFFE5D" w14:textId="77777777" w:rsidR="006A4141" w:rsidRDefault="008F0438">
      <w:pPr>
        <w:pStyle w:val="Default"/>
        <w:numPr>
          <w:ilvl w:val="0"/>
          <w:numId w:val="2"/>
        </w:numPr>
        <w:spacing w:line="28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Research and prepare compelling grant applications that are tailored to the specific needs of each prospective funder</w:t>
      </w:r>
    </w:p>
    <w:p w14:paraId="4E2DDC4C" w14:textId="77777777" w:rsidR="006A4141" w:rsidRDefault="008F0438">
      <w:pPr>
        <w:pStyle w:val="Default"/>
        <w:numPr>
          <w:ilvl w:val="0"/>
          <w:numId w:val="2"/>
        </w:numPr>
        <w:spacing w:line="28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collaboratively with the therapists and Managing Director to develop in-depth knowledge of services/projects and gain access to quality information/data to strengthen proposals.</w:t>
      </w:r>
    </w:p>
    <w:p w14:paraId="50693762" w14:textId="77777777" w:rsidR="006A4141" w:rsidRDefault="008F0438">
      <w:pPr>
        <w:pStyle w:val="Default"/>
        <w:numPr>
          <w:ilvl w:val="0"/>
          <w:numId w:val="2"/>
        </w:numPr>
        <w:spacing w:line="28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Effectively manage a complex schedule of applications, reports and stewardship.</w:t>
      </w:r>
    </w:p>
    <w:p w14:paraId="6F7E9A64" w14:textId="77777777" w:rsidR="006A4141" w:rsidRDefault="008F0438">
      <w:pPr>
        <w:pStyle w:val="Default"/>
        <w:numPr>
          <w:ilvl w:val="0"/>
          <w:numId w:val="2"/>
        </w:numPr>
        <w:spacing w:line="28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Accurately record and share information to ensure bibic adhere to all grant conditions e.g. restricted funding spend tracking.</w:t>
      </w:r>
    </w:p>
    <w:p w14:paraId="66F5EED4" w14:textId="77777777" w:rsidR="006A4141" w:rsidRDefault="008F0438">
      <w:pPr>
        <w:pStyle w:val="Default"/>
        <w:numPr>
          <w:ilvl w:val="0"/>
          <w:numId w:val="2"/>
        </w:numPr>
        <w:spacing w:line="28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Utilise the CRM to maintain accurate information and drive grants activity.</w:t>
      </w:r>
    </w:p>
    <w:p w14:paraId="03D828A4" w14:textId="77777777" w:rsidR="006A4141" w:rsidRDefault="008F0438">
      <w:pPr>
        <w:pStyle w:val="Default"/>
        <w:numPr>
          <w:ilvl w:val="0"/>
          <w:numId w:val="2"/>
        </w:numPr>
        <w:spacing w:line="28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Analysis and evaluation of data to facilitate continuous improvement.</w:t>
      </w:r>
    </w:p>
    <w:p w14:paraId="169BC517" w14:textId="77777777" w:rsidR="006A4141" w:rsidRDefault="006A4141">
      <w:pPr>
        <w:pStyle w:val="Default"/>
        <w:spacing w:line="280" w:lineRule="atLeast"/>
        <w:rPr>
          <w:rFonts w:ascii="Calibri" w:eastAsia="Calibri" w:hAnsi="Calibri" w:cs="Calibri"/>
        </w:rPr>
      </w:pPr>
    </w:p>
    <w:p w14:paraId="70E4CEF5" w14:textId="77777777" w:rsidR="006A4141" w:rsidRDefault="008F0438">
      <w:pPr>
        <w:pStyle w:val="BodyA"/>
        <w:tabs>
          <w:tab w:val="left" w:pos="1665"/>
        </w:tabs>
        <w:spacing w:line="240" w:lineRule="auto"/>
        <w:jc w:val="both"/>
        <w:outlineLvl w:val="0"/>
      </w:pPr>
      <w:r>
        <w:rPr>
          <w:b/>
          <w:bCs/>
        </w:rPr>
        <w:t>Additional responsibilities:</w:t>
      </w:r>
    </w:p>
    <w:p w14:paraId="14E47169" w14:textId="77777777" w:rsidR="006A4141" w:rsidRDefault="008F0438">
      <w:pPr>
        <w:pStyle w:val="Default"/>
        <w:numPr>
          <w:ilvl w:val="0"/>
          <w:numId w:val="2"/>
        </w:numPr>
        <w:spacing w:line="28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collaboratively with the Head of Fundraising and Marketing for overall fundraising success.</w:t>
      </w:r>
    </w:p>
    <w:p w14:paraId="1ADF8BE9" w14:textId="77777777" w:rsidR="006A4141" w:rsidRDefault="008F0438">
      <w:pPr>
        <w:pStyle w:val="NoSpacing"/>
        <w:numPr>
          <w:ilvl w:val="0"/>
          <w:numId w:val="2"/>
        </w:numPr>
        <w:spacing w:line="280" w:lineRule="atLeast"/>
      </w:pPr>
      <w:r>
        <w:t>Ensure all information is accurately recorded in a timely manner.</w:t>
      </w:r>
    </w:p>
    <w:p w14:paraId="0D07170E" w14:textId="77777777" w:rsidR="006A4141" w:rsidRDefault="008F0438">
      <w:pPr>
        <w:pStyle w:val="NoSpacing"/>
        <w:numPr>
          <w:ilvl w:val="0"/>
          <w:numId w:val="2"/>
        </w:numPr>
        <w:spacing w:line="280" w:lineRule="atLeast"/>
      </w:pPr>
      <w:r>
        <w:t>Work effectively with other members of the wider bibic team.</w:t>
      </w:r>
    </w:p>
    <w:p w14:paraId="640C2A68" w14:textId="77777777" w:rsidR="006A4141" w:rsidRDefault="008F0438">
      <w:pPr>
        <w:pStyle w:val="NoSpacing"/>
        <w:numPr>
          <w:ilvl w:val="0"/>
          <w:numId w:val="2"/>
        </w:numPr>
        <w:spacing w:line="280" w:lineRule="atLeast"/>
      </w:pPr>
      <w:r>
        <w:t>Carry out other duties as may be required from time to time.</w:t>
      </w:r>
    </w:p>
    <w:p w14:paraId="41C3CC12" w14:textId="5EC385D8" w:rsidR="006A4141" w:rsidRDefault="008F0438">
      <w:pPr>
        <w:pStyle w:val="NoSpacing"/>
        <w:numPr>
          <w:ilvl w:val="0"/>
          <w:numId w:val="2"/>
        </w:numPr>
        <w:spacing w:line="280" w:lineRule="atLeast"/>
      </w:pPr>
      <w:r>
        <w:t>Act always within bibic’s rules, policies and procedures as stated in the</w:t>
      </w:r>
      <w:r w:rsidR="00AC14A8">
        <w:t xml:space="preserve"> policies and procedures manual.</w:t>
      </w:r>
    </w:p>
    <w:p w14:paraId="0F78A4C9" w14:textId="77777777" w:rsidR="006A4141" w:rsidRDefault="008F0438">
      <w:pPr>
        <w:pStyle w:val="NoSpacing"/>
        <w:numPr>
          <w:ilvl w:val="0"/>
          <w:numId w:val="2"/>
        </w:numPr>
        <w:spacing w:line="280" w:lineRule="atLeast"/>
      </w:pPr>
      <w:r>
        <w:t>Ensure that you comply with relevant laws, charters and codes of practice.</w:t>
      </w:r>
    </w:p>
    <w:p w14:paraId="2256691F" w14:textId="77777777" w:rsidR="006A4141" w:rsidRDefault="008F0438">
      <w:pPr>
        <w:pStyle w:val="NoSpacing"/>
        <w:numPr>
          <w:ilvl w:val="0"/>
          <w:numId w:val="2"/>
        </w:numPr>
        <w:spacing w:line="280" w:lineRule="atLeast"/>
      </w:pPr>
      <w:r>
        <w:t>Flexibility to work outside of office hours on occasions.</w:t>
      </w:r>
    </w:p>
    <w:p w14:paraId="680B8348" w14:textId="77777777" w:rsidR="006A4141" w:rsidRDefault="006A4141">
      <w:pPr>
        <w:pStyle w:val="ListParagraph"/>
        <w:tabs>
          <w:tab w:val="left" w:pos="1665"/>
        </w:tabs>
        <w:spacing w:line="240" w:lineRule="auto"/>
        <w:ind w:left="0"/>
        <w:jc w:val="both"/>
        <w:rPr>
          <w:u w:val="single"/>
        </w:rPr>
      </w:pPr>
    </w:p>
    <w:p w14:paraId="1CB843C4" w14:textId="77777777" w:rsidR="006A4141" w:rsidRDefault="008F0438">
      <w:pPr>
        <w:pStyle w:val="BodyA"/>
        <w:tabs>
          <w:tab w:val="left" w:pos="1665"/>
        </w:tabs>
        <w:spacing w:line="240" w:lineRule="auto"/>
        <w:jc w:val="both"/>
        <w:outlineLvl w:val="0"/>
      </w:pPr>
      <w:r>
        <w:rPr>
          <w:u w:val="single"/>
        </w:rPr>
        <w:br w:type="page"/>
      </w:r>
    </w:p>
    <w:p w14:paraId="640C6B2D" w14:textId="77777777" w:rsidR="006A4141" w:rsidRDefault="006A4141">
      <w:pPr>
        <w:pStyle w:val="BodyA"/>
        <w:tabs>
          <w:tab w:val="left" w:pos="1665"/>
        </w:tabs>
        <w:spacing w:line="240" w:lineRule="auto"/>
        <w:jc w:val="both"/>
        <w:outlineLvl w:val="0"/>
        <w:rPr>
          <w:b/>
          <w:bCs/>
          <w:u w:val="single"/>
        </w:rPr>
      </w:pPr>
    </w:p>
    <w:p w14:paraId="4B78874C" w14:textId="77777777" w:rsidR="006A4141" w:rsidRDefault="008F0438">
      <w:pPr>
        <w:pStyle w:val="BodyA"/>
        <w:tabs>
          <w:tab w:val="left" w:pos="1665"/>
        </w:tabs>
        <w:spacing w:line="240" w:lineRule="auto"/>
        <w:jc w:val="both"/>
        <w:outlineLvl w:val="0"/>
        <w:rPr>
          <w:b/>
          <w:bCs/>
        </w:rPr>
      </w:pPr>
      <w:r>
        <w:rPr>
          <w:b/>
          <w:bCs/>
        </w:rPr>
        <w:t>Person specification:</w:t>
      </w:r>
    </w:p>
    <w:tbl>
      <w:tblPr>
        <w:tblW w:w="972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611"/>
        <w:gridCol w:w="8114"/>
      </w:tblGrid>
      <w:tr w:rsidR="006A4141" w14:paraId="2E4C6B22" w14:textId="77777777">
        <w:trPr>
          <w:trHeight w:val="260"/>
          <w:tblHeader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B424D" w14:textId="77777777" w:rsidR="006A4141" w:rsidRDefault="008F0438">
            <w:pPr>
              <w:pStyle w:val="NoSpacing"/>
            </w:pPr>
            <w:r>
              <w:t>Area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B800F" w14:textId="77777777" w:rsidR="006A4141" w:rsidRDefault="006A4141"/>
        </w:tc>
      </w:tr>
      <w:tr w:rsidR="006A4141" w14:paraId="3078844B" w14:textId="77777777">
        <w:tblPrEx>
          <w:shd w:val="clear" w:color="auto" w:fill="CDD4E9"/>
        </w:tblPrEx>
        <w:trPr>
          <w:trHeight w:val="74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6CD38" w14:textId="77777777" w:rsidR="006A4141" w:rsidRDefault="008F0438">
            <w:pPr>
              <w:pStyle w:val="NoSpacing"/>
            </w:pPr>
            <w:r>
              <w:t>Qualifications and/or Education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BC8D4" w14:textId="77777777" w:rsidR="006A4141" w:rsidRDefault="008F0438">
            <w:pPr>
              <w:pStyle w:val="NoSpacing"/>
            </w:pPr>
            <w:r>
              <w:t>Desirable:</w:t>
            </w:r>
          </w:p>
          <w:p w14:paraId="77844953" w14:textId="77777777" w:rsidR="006A4141" w:rsidRDefault="008F0438">
            <w:pPr>
              <w:pStyle w:val="NoSpacing"/>
              <w:numPr>
                <w:ilvl w:val="0"/>
                <w:numId w:val="3"/>
              </w:numPr>
            </w:pPr>
            <w:r>
              <w:t xml:space="preserve">Evidence of continual professional development in fundraising </w:t>
            </w:r>
          </w:p>
          <w:p w14:paraId="28FDECF7" w14:textId="77777777" w:rsidR="006A4141" w:rsidRDefault="008F0438">
            <w:pPr>
              <w:pStyle w:val="NoSpacing"/>
              <w:numPr>
                <w:ilvl w:val="0"/>
                <w:numId w:val="3"/>
              </w:numPr>
            </w:pPr>
            <w:r>
              <w:t>CIOF qualification</w:t>
            </w:r>
          </w:p>
        </w:tc>
      </w:tr>
      <w:tr w:rsidR="006A4141" w14:paraId="2897EF3F" w14:textId="77777777">
        <w:tblPrEx>
          <w:shd w:val="clear" w:color="auto" w:fill="CDD4E9"/>
        </w:tblPrEx>
        <w:trPr>
          <w:trHeight w:val="337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EC71" w14:textId="77777777" w:rsidR="006A4141" w:rsidRDefault="008F0438">
            <w:pPr>
              <w:pStyle w:val="NoSpacing"/>
            </w:pPr>
            <w:r>
              <w:t>Experience/knowledge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67190" w14:textId="77777777" w:rsidR="006A4141" w:rsidRDefault="008F0438">
            <w:pPr>
              <w:pStyle w:val="NoSpacing"/>
            </w:pPr>
            <w:r>
              <w:t>Essential:</w:t>
            </w:r>
          </w:p>
          <w:p w14:paraId="432F51DE" w14:textId="77777777" w:rsidR="006A4141" w:rsidRDefault="008F0438">
            <w:pPr>
              <w:pStyle w:val="NoSpacing"/>
              <w:numPr>
                <w:ilvl w:val="0"/>
                <w:numId w:val="4"/>
              </w:numPr>
            </w:pPr>
            <w:r>
              <w:t xml:space="preserve">Developing strong, successful relationships within a fundraising or similar environment </w:t>
            </w:r>
          </w:p>
          <w:p w14:paraId="0964801A" w14:textId="77777777" w:rsidR="006A4141" w:rsidRDefault="008F0438">
            <w:pPr>
              <w:pStyle w:val="NoSpacing"/>
              <w:numPr>
                <w:ilvl w:val="0"/>
                <w:numId w:val="4"/>
              </w:numPr>
            </w:pPr>
            <w:r>
              <w:t>Using databases to monitor, analyse and drive work activity</w:t>
            </w:r>
          </w:p>
          <w:p w14:paraId="6F931FBD" w14:textId="77777777" w:rsidR="006A4141" w:rsidRDefault="008F0438">
            <w:pPr>
              <w:pStyle w:val="NoSpacing"/>
              <w:numPr>
                <w:ilvl w:val="0"/>
                <w:numId w:val="4"/>
              </w:numPr>
            </w:pPr>
            <w:r>
              <w:t>Creating compelling written work, with proven track record of influences and inspiring others</w:t>
            </w:r>
          </w:p>
          <w:p w14:paraId="7A357BA2" w14:textId="77777777" w:rsidR="006A4141" w:rsidRDefault="008F0438">
            <w:pPr>
              <w:pStyle w:val="NoSpacing"/>
              <w:numPr>
                <w:ilvl w:val="0"/>
                <w:numId w:val="4"/>
              </w:numPr>
            </w:pPr>
            <w:r>
              <w:t>Track record of working to and achieving financial targets </w:t>
            </w:r>
          </w:p>
          <w:p w14:paraId="70D4FE4B" w14:textId="77777777" w:rsidR="006A4141" w:rsidRDefault="006A4141">
            <w:pPr>
              <w:pStyle w:val="NoSpacing"/>
            </w:pPr>
          </w:p>
          <w:p w14:paraId="362C7A9C" w14:textId="77777777" w:rsidR="006A4141" w:rsidRDefault="008F0438">
            <w:pPr>
              <w:pStyle w:val="NoSpacing"/>
            </w:pPr>
            <w:r>
              <w:t>Desirable:</w:t>
            </w:r>
          </w:p>
          <w:p w14:paraId="636873C8" w14:textId="77777777" w:rsidR="006A4141" w:rsidRDefault="008F0438">
            <w:pPr>
              <w:pStyle w:val="NoSpacing"/>
              <w:numPr>
                <w:ilvl w:val="0"/>
                <w:numId w:val="4"/>
              </w:numPr>
            </w:pPr>
            <w:r>
              <w:t xml:space="preserve">Experience of fundraising from trusts and foundations or working within another fundraising discipline </w:t>
            </w:r>
          </w:p>
          <w:p w14:paraId="392EB9F1" w14:textId="77777777" w:rsidR="006A4141" w:rsidRDefault="008F0438">
            <w:pPr>
              <w:pStyle w:val="NoSpacing"/>
              <w:numPr>
                <w:ilvl w:val="0"/>
                <w:numId w:val="4"/>
              </w:numPr>
            </w:pPr>
            <w:r>
              <w:t>Track record of successfully securing 5+ figure gifts in fundraising</w:t>
            </w:r>
          </w:p>
          <w:p w14:paraId="50A016CF" w14:textId="77777777" w:rsidR="006A4141" w:rsidRDefault="008F0438">
            <w:pPr>
              <w:pStyle w:val="NoSpacing"/>
              <w:numPr>
                <w:ilvl w:val="0"/>
                <w:numId w:val="4"/>
              </w:numPr>
            </w:pPr>
            <w:r>
              <w:t>Knowledge of legislation, data protection and best practice relating to fundraising.</w:t>
            </w:r>
          </w:p>
        </w:tc>
      </w:tr>
      <w:tr w:rsidR="006A4141" w14:paraId="7849D3E4" w14:textId="77777777">
        <w:tblPrEx>
          <w:shd w:val="clear" w:color="auto" w:fill="CDD4E9"/>
        </w:tblPrEx>
        <w:trPr>
          <w:trHeight w:val="289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1AE0" w14:textId="77777777" w:rsidR="006A4141" w:rsidRDefault="008F0438">
            <w:pPr>
              <w:pStyle w:val="NoSpacing"/>
            </w:pPr>
            <w:r>
              <w:t xml:space="preserve">Skills 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FF29" w14:textId="77777777" w:rsidR="006A4141" w:rsidRDefault="008F0438">
            <w:pPr>
              <w:pStyle w:val="NoSpacing"/>
            </w:pPr>
            <w:r>
              <w:t>Essential:</w:t>
            </w:r>
          </w:p>
          <w:p w14:paraId="0E827E12" w14:textId="77777777" w:rsidR="006A4141" w:rsidRDefault="008F0438">
            <w:pPr>
              <w:pStyle w:val="NoSpacing"/>
              <w:numPr>
                <w:ilvl w:val="0"/>
                <w:numId w:val="5"/>
              </w:numPr>
            </w:pPr>
            <w:r>
              <w:t>Strong written skills and ability to present complex information to inspire potential funders</w:t>
            </w:r>
          </w:p>
          <w:p w14:paraId="3F2B3887" w14:textId="77777777" w:rsidR="006A4141" w:rsidRDefault="008F0438">
            <w:pPr>
              <w:pStyle w:val="NoSpacing"/>
              <w:numPr>
                <w:ilvl w:val="0"/>
                <w:numId w:val="5"/>
              </w:numPr>
            </w:pPr>
            <w:r>
              <w:t>Strong relationship building skills</w:t>
            </w:r>
          </w:p>
          <w:p w14:paraId="78247186" w14:textId="77777777" w:rsidR="006A4141" w:rsidRDefault="008F0438">
            <w:pPr>
              <w:pStyle w:val="NoSpacing"/>
              <w:numPr>
                <w:ilvl w:val="0"/>
                <w:numId w:val="5"/>
              </w:numPr>
            </w:pPr>
            <w:r>
              <w:t>Highly organised and able to coordinate multiple applications, reports and stewardship to meet deadlines</w:t>
            </w:r>
          </w:p>
          <w:p w14:paraId="292423C2" w14:textId="77777777" w:rsidR="006A4141" w:rsidRDefault="008F0438">
            <w:pPr>
              <w:pStyle w:val="NoSpacing"/>
              <w:numPr>
                <w:ilvl w:val="0"/>
                <w:numId w:val="5"/>
              </w:numPr>
            </w:pPr>
            <w:r>
              <w:t>High level of attention to detail</w:t>
            </w:r>
          </w:p>
          <w:p w14:paraId="6A7C898A" w14:textId="77777777" w:rsidR="006A4141" w:rsidRDefault="008F0438">
            <w:pPr>
              <w:pStyle w:val="NoSpacing"/>
              <w:numPr>
                <w:ilvl w:val="0"/>
                <w:numId w:val="5"/>
              </w:numPr>
            </w:pPr>
            <w:r>
              <w:t>Good standard of numeracy and able to construct project budgets.</w:t>
            </w:r>
          </w:p>
          <w:p w14:paraId="46B55896" w14:textId="77777777" w:rsidR="006A4141" w:rsidRDefault="006A4141">
            <w:pPr>
              <w:pStyle w:val="NoSpacing"/>
            </w:pPr>
          </w:p>
          <w:p w14:paraId="36144A16" w14:textId="77777777" w:rsidR="006A4141" w:rsidRDefault="008F0438">
            <w:pPr>
              <w:pStyle w:val="NoSpacing"/>
            </w:pPr>
            <w:r>
              <w:t>Desirable:</w:t>
            </w:r>
          </w:p>
          <w:p w14:paraId="436AEE6E" w14:textId="77777777" w:rsidR="006A4141" w:rsidRDefault="008F0438">
            <w:pPr>
              <w:pStyle w:val="NoSpacing"/>
              <w:numPr>
                <w:ilvl w:val="0"/>
                <w:numId w:val="5"/>
              </w:numPr>
            </w:pPr>
            <w:r>
              <w:t>Highly analytical with the ability to interpret data to develop strategic plans for funders or groups of funders</w:t>
            </w:r>
          </w:p>
        </w:tc>
      </w:tr>
      <w:tr w:rsidR="006A4141" w14:paraId="18223EB0" w14:textId="77777777">
        <w:tblPrEx>
          <w:shd w:val="clear" w:color="auto" w:fill="CDD4E9"/>
        </w:tblPrEx>
        <w:trPr>
          <w:trHeight w:val="122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BB2D" w14:textId="77777777" w:rsidR="006A4141" w:rsidRDefault="008F0438">
            <w:pPr>
              <w:pStyle w:val="NoSpacing"/>
            </w:pPr>
            <w:r>
              <w:t>Personal attributes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962C" w14:textId="77777777" w:rsidR="006A4141" w:rsidRDefault="008F0438">
            <w:pPr>
              <w:pStyle w:val="NoSpacing"/>
              <w:numPr>
                <w:ilvl w:val="0"/>
                <w:numId w:val="6"/>
              </w:numPr>
            </w:pPr>
            <w:r>
              <w:t>Ambitious, innovative and target driven</w:t>
            </w:r>
          </w:p>
          <w:p w14:paraId="5104F43E" w14:textId="77777777" w:rsidR="006A4141" w:rsidRDefault="008F0438">
            <w:pPr>
              <w:pStyle w:val="NoSpacing"/>
              <w:numPr>
                <w:ilvl w:val="0"/>
                <w:numId w:val="6"/>
              </w:numPr>
            </w:pPr>
            <w:r>
              <w:t xml:space="preserve">Empathy and passion with the aims and activities of the charity </w:t>
            </w:r>
          </w:p>
          <w:p w14:paraId="461ADBB2" w14:textId="77777777" w:rsidR="006A4141" w:rsidRDefault="008F0438">
            <w:pPr>
              <w:pStyle w:val="NoSpacing"/>
              <w:numPr>
                <w:ilvl w:val="0"/>
                <w:numId w:val="6"/>
              </w:numPr>
            </w:pPr>
            <w:r>
              <w:t>The ability to work autonomously, planning/managing your own workload and work collaboratively and as part of a team</w:t>
            </w:r>
          </w:p>
          <w:p w14:paraId="0F6B0818" w14:textId="77777777" w:rsidR="006A4141" w:rsidRDefault="008F0438">
            <w:pPr>
              <w:pStyle w:val="NoSpacing"/>
              <w:numPr>
                <w:ilvl w:val="0"/>
                <w:numId w:val="6"/>
              </w:numPr>
            </w:pPr>
            <w:r>
              <w:t>Ability to deal sensitively with bibic families</w:t>
            </w:r>
          </w:p>
        </w:tc>
      </w:tr>
      <w:tr w:rsidR="006A4141" w14:paraId="0679B10D" w14:textId="77777777">
        <w:tblPrEx>
          <w:shd w:val="clear" w:color="auto" w:fill="CDD4E9"/>
        </w:tblPrEx>
        <w:trPr>
          <w:trHeight w:val="99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A1BA" w14:textId="77777777" w:rsidR="006A4141" w:rsidRDefault="008F0438">
            <w:pPr>
              <w:pStyle w:val="NoSpacing"/>
            </w:pPr>
            <w:r>
              <w:t>Other</w:t>
            </w:r>
          </w:p>
        </w:tc>
        <w:tc>
          <w:tcPr>
            <w:tcW w:w="8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85AD3" w14:textId="77777777" w:rsidR="006A4141" w:rsidRDefault="008F0438">
            <w:pPr>
              <w:pStyle w:val="NoSpacing"/>
              <w:numPr>
                <w:ilvl w:val="0"/>
                <w:numId w:val="7"/>
              </w:numPr>
            </w:pPr>
            <w:r>
              <w:t xml:space="preserve">Able to work outside of normal office hours on occasions, for which time of in lieu is given </w:t>
            </w:r>
          </w:p>
          <w:p w14:paraId="32912D0A" w14:textId="77777777" w:rsidR="006A4141" w:rsidRDefault="008F0438">
            <w:pPr>
              <w:pStyle w:val="NoSpacing"/>
              <w:numPr>
                <w:ilvl w:val="0"/>
                <w:numId w:val="7"/>
              </w:numPr>
            </w:pPr>
            <w:r>
              <w:t>Prepared to undertake occasional travelling, current driving license and access to a car with business insurance</w:t>
            </w:r>
          </w:p>
        </w:tc>
      </w:tr>
    </w:tbl>
    <w:p w14:paraId="1A3226F5" w14:textId="77777777" w:rsidR="006A4141" w:rsidRDefault="006A4141">
      <w:pPr>
        <w:pStyle w:val="BodyA"/>
        <w:tabs>
          <w:tab w:val="left" w:pos="1665"/>
        </w:tabs>
        <w:spacing w:line="240" w:lineRule="auto"/>
        <w:jc w:val="both"/>
        <w:outlineLvl w:val="0"/>
        <w:rPr>
          <w:b/>
          <w:bCs/>
          <w:u w:val="single"/>
        </w:rPr>
      </w:pPr>
    </w:p>
    <w:p w14:paraId="110D4C1D" w14:textId="77777777" w:rsidR="006A4141" w:rsidRDefault="008F0438">
      <w:pPr>
        <w:pStyle w:val="BodyA"/>
        <w:tabs>
          <w:tab w:val="left" w:pos="1665"/>
        </w:tabs>
        <w:spacing w:line="240" w:lineRule="auto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Terms and conditions:</w:t>
      </w:r>
    </w:p>
    <w:p w14:paraId="462DB679" w14:textId="77777777" w:rsidR="006A4141" w:rsidRDefault="008F0438">
      <w:pPr>
        <w:pStyle w:val="BodyA"/>
        <w:tabs>
          <w:tab w:val="left" w:pos="1665"/>
        </w:tabs>
        <w:spacing w:line="240" w:lineRule="auto"/>
        <w:jc w:val="both"/>
        <w:outlineLvl w:val="0"/>
      </w:pPr>
      <w:r>
        <w:rPr>
          <w:b/>
          <w:bCs/>
        </w:rPr>
        <w:t>Salary</w:t>
      </w:r>
      <w:r>
        <w:t>: £21,000 - £27,000 full time salary /</w:t>
      </w:r>
      <w:r>
        <w:rPr>
          <w:lang w:val="it-IT"/>
        </w:rPr>
        <w:t xml:space="preserve"> pro rata per annum, dependent on experience</w:t>
      </w:r>
    </w:p>
    <w:p w14:paraId="62BE13CD" w14:textId="77777777" w:rsidR="006A4141" w:rsidRDefault="008F0438">
      <w:pPr>
        <w:pStyle w:val="BodyA"/>
        <w:tabs>
          <w:tab w:val="left" w:pos="1665"/>
        </w:tabs>
        <w:spacing w:line="240" w:lineRule="auto"/>
        <w:jc w:val="both"/>
      </w:pPr>
      <w:r>
        <w:rPr>
          <w:b/>
          <w:bCs/>
        </w:rPr>
        <w:t>Holiday</w:t>
      </w:r>
      <w:r>
        <w:t>: 23 days holiday pro rata per annum including the mandatory shutdown over the Christmas period of 3 days, plus public holidays.</w:t>
      </w:r>
    </w:p>
    <w:p w14:paraId="310A8321" w14:textId="77777777" w:rsidR="006A4141" w:rsidRDefault="008F0438">
      <w:pPr>
        <w:pStyle w:val="BodyA"/>
        <w:tabs>
          <w:tab w:val="left" w:pos="1665"/>
        </w:tabs>
        <w:spacing w:line="240" w:lineRule="auto"/>
        <w:jc w:val="both"/>
      </w:pPr>
      <w:r>
        <w:rPr>
          <w:b/>
          <w:bCs/>
        </w:rPr>
        <w:t>Contract:</w:t>
      </w:r>
      <w:r>
        <w:rPr>
          <w:lang w:val="fr-FR"/>
        </w:rPr>
        <w:t xml:space="preserve"> Permanent </w:t>
      </w:r>
    </w:p>
    <w:p w14:paraId="7B5552CA" w14:textId="77777777" w:rsidR="006A4141" w:rsidRDefault="008F0438">
      <w:pPr>
        <w:pStyle w:val="BodyA"/>
        <w:tabs>
          <w:tab w:val="left" w:pos="1665"/>
        </w:tabs>
        <w:spacing w:line="240" w:lineRule="auto"/>
        <w:jc w:val="both"/>
      </w:pPr>
      <w:r>
        <w:rPr>
          <w:b/>
          <w:bCs/>
        </w:rPr>
        <w:t>Probationary period</w:t>
      </w:r>
      <w:r>
        <w:t>: 6 months</w:t>
      </w:r>
    </w:p>
    <w:sectPr w:rsidR="006A4141">
      <w:headerReference w:type="default" r:id="rId7"/>
      <w:footerReference w:type="default" r:id="rId8"/>
      <w:pgSz w:w="11900" w:h="16840"/>
      <w:pgMar w:top="576" w:right="1080" w:bottom="108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134D" w14:textId="77777777" w:rsidR="003D1A6B" w:rsidRDefault="003D1A6B">
      <w:r>
        <w:separator/>
      </w:r>
    </w:p>
  </w:endnote>
  <w:endnote w:type="continuationSeparator" w:id="0">
    <w:p w14:paraId="7B1A07A3" w14:textId="77777777" w:rsidR="003D1A6B" w:rsidRDefault="003D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2864" w14:textId="77777777" w:rsidR="006A4141" w:rsidRDefault="006A41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2282" w14:textId="77777777" w:rsidR="003D1A6B" w:rsidRDefault="003D1A6B">
      <w:r>
        <w:separator/>
      </w:r>
    </w:p>
  </w:footnote>
  <w:footnote w:type="continuationSeparator" w:id="0">
    <w:p w14:paraId="1885C117" w14:textId="77777777" w:rsidR="003D1A6B" w:rsidRDefault="003D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4845" w14:textId="77777777" w:rsidR="006A4141" w:rsidRDefault="008F0438">
    <w:pPr>
      <w:pStyle w:val="HeaderFooter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5168F8" wp14:editId="6A34E0E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9A53D4A" wp14:editId="232CEFEA">
          <wp:simplePos x="0" y="0"/>
          <wp:positionH relativeFrom="page">
            <wp:posOffset>5300529</wp:posOffset>
          </wp:positionH>
          <wp:positionV relativeFrom="page">
            <wp:posOffset>-269834</wp:posOffset>
          </wp:positionV>
          <wp:extent cx="1861187" cy="777241"/>
          <wp:effectExtent l="0" t="0" r="0" b="0"/>
          <wp:wrapNone/>
          <wp:docPr id="1073741826" name="officeArt object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, company nameDescription automatically generated" descr="Logo, company name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rcRect t="26562" b="31659"/>
                  <a:stretch>
                    <a:fillRect/>
                  </a:stretch>
                </pic:blipFill>
                <pic:spPr>
                  <a:xfrm>
                    <a:off x="0" y="0"/>
                    <a:ext cx="1861187" cy="7772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83B"/>
    <w:multiLevelType w:val="hybridMultilevel"/>
    <w:tmpl w:val="D996CAC0"/>
    <w:lvl w:ilvl="0" w:tplc="A61E611E">
      <w:start w:val="1"/>
      <w:numFmt w:val="bullet"/>
      <w:lvlText w:val="•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E0A760">
      <w:start w:val="1"/>
      <w:numFmt w:val="bullet"/>
      <w:lvlText w:val="•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72B952">
      <w:start w:val="1"/>
      <w:numFmt w:val="bullet"/>
      <w:lvlText w:val="•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64D58">
      <w:start w:val="1"/>
      <w:numFmt w:val="bullet"/>
      <w:lvlText w:val="•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418C2">
      <w:start w:val="1"/>
      <w:numFmt w:val="bullet"/>
      <w:lvlText w:val="•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1CB7A8">
      <w:start w:val="1"/>
      <w:numFmt w:val="bullet"/>
      <w:lvlText w:val="•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86B06E">
      <w:start w:val="1"/>
      <w:numFmt w:val="bullet"/>
      <w:lvlText w:val="•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03854">
      <w:start w:val="1"/>
      <w:numFmt w:val="bullet"/>
      <w:lvlText w:val="•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1EB35C">
      <w:start w:val="1"/>
      <w:numFmt w:val="bullet"/>
      <w:lvlText w:val="•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2E5DB5"/>
    <w:multiLevelType w:val="hybridMultilevel"/>
    <w:tmpl w:val="46A6D358"/>
    <w:lvl w:ilvl="0" w:tplc="65BE92DC">
      <w:start w:val="1"/>
      <w:numFmt w:val="bullet"/>
      <w:lvlText w:val="•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E65C7C">
      <w:start w:val="1"/>
      <w:numFmt w:val="bullet"/>
      <w:lvlText w:val="•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8ADD0">
      <w:start w:val="1"/>
      <w:numFmt w:val="bullet"/>
      <w:lvlText w:val="•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6697E">
      <w:start w:val="1"/>
      <w:numFmt w:val="bullet"/>
      <w:lvlText w:val="•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1CB610">
      <w:start w:val="1"/>
      <w:numFmt w:val="bullet"/>
      <w:lvlText w:val="•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6AAFE">
      <w:start w:val="1"/>
      <w:numFmt w:val="bullet"/>
      <w:lvlText w:val="•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250EA">
      <w:start w:val="1"/>
      <w:numFmt w:val="bullet"/>
      <w:lvlText w:val="•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12CF4C">
      <w:start w:val="1"/>
      <w:numFmt w:val="bullet"/>
      <w:lvlText w:val="•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063C64">
      <w:start w:val="1"/>
      <w:numFmt w:val="bullet"/>
      <w:lvlText w:val="•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AB41BD"/>
    <w:multiLevelType w:val="hybridMultilevel"/>
    <w:tmpl w:val="63926278"/>
    <w:styleLink w:val="Bullets"/>
    <w:lvl w:ilvl="0" w:tplc="0BBA46D6">
      <w:start w:val="1"/>
      <w:numFmt w:val="bullet"/>
      <w:lvlText w:val="•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F4D478">
      <w:start w:val="1"/>
      <w:numFmt w:val="bullet"/>
      <w:lvlText w:val="•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12DDD6">
      <w:start w:val="1"/>
      <w:numFmt w:val="bullet"/>
      <w:lvlText w:val="•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CE526">
      <w:start w:val="1"/>
      <w:numFmt w:val="bullet"/>
      <w:lvlText w:val="•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E782C">
      <w:start w:val="1"/>
      <w:numFmt w:val="bullet"/>
      <w:lvlText w:val="•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96AA12">
      <w:start w:val="1"/>
      <w:numFmt w:val="bullet"/>
      <w:lvlText w:val="•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A69C80">
      <w:start w:val="1"/>
      <w:numFmt w:val="bullet"/>
      <w:lvlText w:val="•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E5F12">
      <w:start w:val="1"/>
      <w:numFmt w:val="bullet"/>
      <w:lvlText w:val="•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94E47C">
      <w:start w:val="1"/>
      <w:numFmt w:val="bullet"/>
      <w:lvlText w:val="•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2A3BC2"/>
    <w:multiLevelType w:val="hybridMultilevel"/>
    <w:tmpl w:val="8BE8C4C8"/>
    <w:lvl w:ilvl="0" w:tplc="D4C8735A">
      <w:start w:val="1"/>
      <w:numFmt w:val="bullet"/>
      <w:lvlText w:val="•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F412CE">
      <w:start w:val="1"/>
      <w:numFmt w:val="bullet"/>
      <w:lvlText w:val="•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80C0A">
      <w:start w:val="1"/>
      <w:numFmt w:val="bullet"/>
      <w:lvlText w:val="•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9C0070">
      <w:start w:val="1"/>
      <w:numFmt w:val="bullet"/>
      <w:lvlText w:val="•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DE1504">
      <w:start w:val="1"/>
      <w:numFmt w:val="bullet"/>
      <w:lvlText w:val="•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E712C">
      <w:start w:val="1"/>
      <w:numFmt w:val="bullet"/>
      <w:lvlText w:val="•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8DA38">
      <w:start w:val="1"/>
      <w:numFmt w:val="bullet"/>
      <w:lvlText w:val="•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AD8C">
      <w:start w:val="1"/>
      <w:numFmt w:val="bullet"/>
      <w:lvlText w:val="•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088B2">
      <w:start w:val="1"/>
      <w:numFmt w:val="bullet"/>
      <w:lvlText w:val="•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F620E3"/>
    <w:multiLevelType w:val="hybridMultilevel"/>
    <w:tmpl w:val="973409B6"/>
    <w:lvl w:ilvl="0" w:tplc="0C6499B8">
      <w:start w:val="1"/>
      <w:numFmt w:val="bullet"/>
      <w:lvlText w:val="•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873AC">
      <w:start w:val="1"/>
      <w:numFmt w:val="bullet"/>
      <w:lvlText w:val="•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C9840">
      <w:start w:val="1"/>
      <w:numFmt w:val="bullet"/>
      <w:lvlText w:val="•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6ADF6">
      <w:start w:val="1"/>
      <w:numFmt w:val="bullet"/>
      <w:lvlText w:val="•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CD47E">
      <w:start w:val="1"/>
      <w:numFmt w:val="bullet"/>
      <w:lvlText w:val="•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ABC88">
      <w:start w:val="1"/>
      <w:numFmt w:val="bullet"/>
      <w:lvlText w:val="•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06A30">
      <w:start w:val="1"/>
      <w:numFmt w:val="bullet"/>
      <w:lvlText w:val="•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6288A">
      <w:start w:val="1"/>
      <w:numFmt w:val="bullet"/>
      <w:lvlText w:val="•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EC6694">
      <w:start w:val="1"/>
      <w:numFmt w:val="bullet"/>
      <w:lvlText w:val="•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C93ADD"/>
    <w:multiLevelType w:val="hybridMultilevel"/>
    <w:tmpl w:val="E99EDD54"/>
    <w:lvl w:ilvl="0" w:tplc="70B2EF5C">
      <w:start w:val="1"/>
      <w:numFmt w:val="bullet"/>
      <w:lvlText w:val="•"/>
      <w:lvlJc w:val="left"/>
      <w:pPr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7E1B90">
      <w:start w:val="1"/>
      <w:numFmt w:val="bullet"/>
      <w:lvlText w:val="•"/>
      <w:lvlJc w:val="left"/>
      <w:pPr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969584">
      <w:start w:val="1"/>
      <w:numFmt w:val="bullet"/>
      <w:lvlText w:val="•"/>
      <w:lvlJc w:val="left"/>
      <w:pPr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80831E">
      <w:start w:val="1"/>
      <w:numFmt w:val="bullet"/>
      <w:lvlText w:val="•"/>
      <w:lvlJc w:val="left"/>
      <w:pPr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6C698">
      <w:start w:val="1"/>
      <w:numFmt w:val="bullet"/>
      <w:lvlText w:val="•"/>
      <w:lvlJc w:val="left"/>
      <w:pPr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E8FC8C">
      <w:start w:val="1"/>
      <w:numFmt w:val="bullet"/>
      <w:lvlText w:val="•"/>
      <w:lvlJc w:val="left"/>
      <w:pPr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C4EDC">
      <w:start w:val="1"/>
      <w:numFmt w:val="bullet"/>
      <w:lvlText w:val="•"/>
      <w:lvlJc w:val="left"/>
      <w:pPr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7244B6">
      <w:start w:val="1"/>
      <w:numFmt w:val="bullet"/>
      <w:lvlText w:val="•"/>
      <w:lvlJc w:val="left"/>
      <w:pPr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2B83A">
      <w:start w:val="1"/>
      <w:numFmt w:val="bullet"/>
      <w:lvlText w:val="•"/>
      <w:lvlJc w:val="left"/>
      <w:pPr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6922984"/>
    <w:multiLevelType w:val="hybridMultilevel"/>
    <w:tmpl w:val="63926278"/>
    <w:numStyleLink w:val="Bullets"/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41"/>
    <w:rsid w:val="00234A8F"/>
    <w:rsid w:val="003D1A6B"/>
    <w:rsid w:val="006A4141"/>
    <w:rsid w:val="008F0438"/>
    <w:rsid w:val="00A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78524"/>
  <w15:docId w15:val="{343BAD2F-823C-8B4C-8A03-6BE125EE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Philippa Buckley</cp:lastModifiedBy>
  <cp:revision>2</cp:revision>
  <dcterms:created xsi:type="dcterms:W3CDTF">2021-12-23T13:26:00Z</dcterms:created>
  <dcterms:modified xsi:type="dcterms:W3CDTF">2021-12-23T13:26:00Z</dcterms:modified>
</cp:coreProperties>
</file>